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FA" w:rsidRDefault="00DF4E38">
      <w:pPr>
        <w:spacing w:after="12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國立中興大學體育室教師評鑑表</w:t>
      </w:r>
    </w:p>
    <w:p w:rsidR="00CA26FA" w:rsidRDefault="00DF4E38">
      <w:pPr>
        <w:spacing w:line="0" w:lineRule="atLeast"/>
        <w:jc w:val="center"/>
      </w:pPr>
      <w:r>
        <w:rPr>
          <w:rFonts w:ascii="標楷體" w:eastAsia="標楷體" w:hAnsi="標楷體"/>
          <w:sz w:val="26"/>
        </w:rPr>
        <w:t>評鑑期間：民國</w:t>
      </w:r>
      <w:r>
        <w:rPr>
          <w:rFonts w:ascii="標楷體" w:eastAsia="標楷體" w:hAnsi="標楷體"/>
          <w:sz w:val="26"/>
          <w:u w:val="single"/>
        </w:rPr>
        <w:t xml:space="preserve">    </w:t>
      </w:r>
      <w:r>
        <w:rPr>
          <w:rFonts w:ascii="標楷體" w:eastAsia="標楷體" w:hAnsi="標楷體"/>
          <w:sz w:val="26"/>
        </w:rPr>
        <w:t>年</w:t>
      </w:r>
      <w:r>
        <w:rPr>
          <w:rFonts w:ascii="標楷體" w:eastAsia="標楷體" w:hAnsi="標楷體"/>
          <w:sz w:val="26"/>
          <w:u w:val="single"/>
        </w:rPr>
        <w:t xml:space="preserve">   </w:t>
      </w:r>
      <w:r>
        <w:rPr>
          <w:rFonts w:ascii="標楷體" w:eastAsia="標楷體" w:hAnsi="標楷體"/>
          <w:sz w:val="26"/>
        </w:rPr>
        <w:t>月至</w:t>
      </w:r>
      <w:r>
        <w:rPr>
          <w:rFonts w:ascii="標楷體" w:eastAsia="標楷體" w:hAnsi="標楷體"/>
          <w:sz w:val="26"/>
          <w:u w:val="single"/>
        </w:rPr>
        <w:t xml:space="preserve">     </w:t>
      </w:r>
      <w:r>
        <w:rPr>
          <w:rFonts w:ascii="標楷體" w:eastAsia="標楷體" w:hAnsi="標楷體"/>
          <w:sz w:val="26"/>
        </w:rPr>
        <w:t>年</w:t>
      </w:r>
      <w:r>
        <w:rPr>
          <w:rFonts w:ascii="標楷體" w:eastAsia="標楷體" w:hAnsi="標楷體"/>
          <w:sz w:val="26"/>
          <w:u w:val="single"/>
        </w:rPr>
        <w:t xml:space="preserve">   </w:t>
      </w:r>
      <w:r>
        <w:rPr>
          <w:rFonts w:ascii="標楷體" w:eastAsia="標楷體" w:hAnsi="標楷體"/>
          <w:sz w:val="26"/>
        </w:rPr>
        <w:t>月</w:t>
      </w:r>
    </w:p>
    <w:p w:rsidR="00CA26FA" w:rsidRDefault="00DF4E38">
      <w:pPr>
        <w:spacing w:before="120" w:line="0" w:lineRule="atLeast"/>
        <w:ind w:left="360" w:firstLine="1040"/>
      </w:pPr>
      <w:r>
        <w:rPr>
          <w:rFonts w:ascii="標楷體" w:eastAsia="標楷體" w:hAnsi="標楷體"/>
          <w:sz w:val="26"/>
        </w:rPr>
        <w:t>受評人：</w:t>
      </w:r>
      <w:r>
        <w:rPr>
          <w:rFonts w:ascii="標楷體" w:eastAsia="標楷體" w:hAnsi="標楷體"/>
          <w:sz w:val="26"/>
          <w:u w:val="single"/>
        </w:rPr>
        <w:t xml:space="preserve">         </w:t>
      </w:r>
      <w:r>
        <w:rPr>
          <w:rFonts w:ascii="標楷體" w:eastAsia="標楷體" w:hAnsi="標楷體"/>
          <w:sz w:val="26"/>
        </w:rPr>
        <w:t>所屬單位：</w:t>
      </w:r>
      <w:r>
        <w:rPr>
          <w:rFonts w:ascii="標楷體" w:eastAsia="標楷體" w:hAnsi="標楷體"/>
          <w:sz w:val="26"/>
          <w:u w:val="single"/>
        </w:rPr>
        <w:t xml:space="preserve">         </w:t>
      </w:r>
      <w:r>
        <w:rPr>
          <w:rFonts w:ascii="標楷體" w:eastAsia="標楷體" w:hAnsi="標楷體"/>
          <w:sz w:val="26"/>
        </w:rPr>
        <w:t xml:space="preserve"> </w:t>
      </w:r>
      <w:r>
        <w:rPr>
          <w:rFonts w:ascii="標楷體" w:eastAsia="標楷體" w:hAnsi="標楷體"/>
          <w:sz w:val="26"/>
        </w:rPr>
        <w:t>職級：</w:t>
      </w:r>
      <w:r>
        <w:rPr>
          <w:rFonts w:ascii="標楷體" w:eastAsia="標楷體" w:hAnsi="標楷體"/>
          <w:sz w:val="26"/>
          <w:u w:val="single"/>
        </w:rPr>
        <w:t xml:space="preserve">         </w:t>
      </w:r>
    </w:p>
    <w:p w:rsidR="00CA26FA" w:rsidRDefault="00CA26FA">
      <w:pPr>
        <w:spacing w:before="120" w:line="0" w:lineRule="atLeast"/>
        <w:ind w:left="360"/>
        <w:rPr>
          <w:rFonts w:ascii="標楷體" w:eastAsia="標楷體" w:hAnsi="標楷體"/>
          <w:sz w:val="26"/>
        </w:rPr>
      </w:pPr>
    </w:p>
    <w:p w:rsidR="00CA26FA" w:rsidRDefault="00DF4E38">
      <w:pPr>
        <w:spacing w:before="120" w:line="0" w:lineRule="atLeast"/>
        <w:jc w:val="center"/>
      </w:pPr>
      <w:r>
        <w:rPr>
          <w:rFonts w:ascii="標楷體" w:eastAsia="標楷體" w:hAnsi="標楷體"/>
          <w:b/>
          <w:sz w:val="32"/>
        </w:rPr>
        <w:t>一、教</w:t>
      </w:r>
      <w:r>
        <w:rPr>
          <w:rFonts w:ascii="標楷體" w:eastAsia="標楷體" w:hAnsi="標楷體"/>
          <w:b/>
          <w:sz w:val="32"/>
        </w:rPr>
        <w:t xml:space="preserve">  </w:t>
      </w:r>
      <w:r>
        <w:rPr>
          <w:rFonts w:ascii="標楷體" w:eastAsia="標楷體" w:hAnsi="標楷體"/>
          <w:b/>
          <w:sz w:val="32"/>
        </w:rPr>
        <w:t>學</w:t>
      </w:r>
      <w:r>
        <w:rPr>
          <w:rFonts w:ascii="標楷體" w:eastAsia="標楷體" w:hAnsi="標楷體"/>
          <w:b/>
          <w:sz w:val="32"/>
        </w:rPr>
        <w:t xml:space="preserve">  </w:t>
      </w:r>
      <w:r>
        <w:rPr>
          <w:rFonts w:ascii="標楷體" w:eastAsia="標楷體" w:hAnsi="標楷體"/>
          <w:b/>
          <w:sz w:val="32"/>
        </w:rPr>
        <w:t>績</w:t>
      </w:r>
      <w:r>
        <w:rPr>
          <w:rFonts w:ascii="標楷體" w:eastAsia="標楷體" w:hAnsi="標楷體"/>
          <w:b/>
          <w:sz w:val="32"/>
        </w:rPr>
        <w:t xml:space="preserve">  </w:t>
      </w:r>
      <w:r>
        <w:rPr>
          <w:rFonts w:ascii="標楷體" w:eastAsia="標楷體" w:hAnsi="標楷體"/>
          <w:b/>
          <w:sz w:val="32"/>
        </w:rPr>
        <w:t>效（</w:t>
      </w:r>
      <w:r>
        <w:rPr>
          <w:rFonts w:ascii="標楷體" w:eastAsia="標楷體" w:hAnsi="標楷體"/>
          <w:b/>
          <w:sz w:val="32"/>
        </w:rPr>
        <w:t>□40</w:t>
      </w:r>
      <w:r>
        <w:rPr>
          <w:rFonts w:ascii="標楷體" w:eastAsia="標楷體" w:hAnsi="標楷體"/>
          <w:b/>
          <w:sz w:val="32"/>
        </w:rPr>
        <w:t>﹪</w:t>
      </w:r>
      <w:r>
        <w:rPr>
          <w:rFonts w:ascii="標楷體" w:eastAsia="標楷體" w:hAnsi="標楷體"/>
          <w:b/>
          <w:sz w:val="32"/>
        </w:rPr>
        <w:t>□50</w:t>
      </w:r>
      <w:r>
        <w:rPr>
          <w:rFonts w:ascii="標楷體" w:eastAsia="標楷體" w:hAnsi="標楷體"/>
          <w:b/>
          <w:sz w:val="32"/>
        </w:rPr>
        <w:t>﹪</w:t>
      </w:r>
      <w:r>
        <w:rPr>
          <w:rFonts w:ascii="標楷體" w:eastAsia="標楷體" w:hAnsi="標楷體"/>
          <w:b/>
          <w:szCs w:val="24"/>
        </w:rPr>
        <w:t>，本項由受評教師自行勾選</w:t>
      </w:r>
      <w:r>
        <w:rPr>
          <w:rFonts w:ascii="標楷體" w:eastAsia="標楷體" w:hAnsi="標楷體"/>
          <w:b/>
          <w:sz w:val="32"/>
        </w:rPr>
        <w:t>）</w:t>
      </w:r>
    </w:p>
    <w:p w:rsidR="00CA26FA" w:rsidRDefault="00CA26FA">
      <w:pPr>
        <w:spacing w:line="240" w:lineRule="auto"/>
        <w:textAlignment w:val="auto"/>
        <w:rPr>
          <w:rFonts w:ascii="標楷體" w:eastAsia="標楷體" w:hAnsi="標楷體"/>
        </w:rPr>
      </w:pPr>
    </w:p>
    <w:tbl>
      <w:tblPr>
        <w:tblW w:w="10212" w:type="dxa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1234"/>
        <w:gridCol w:w="1062"/>
        <w:gridCol w:w="2898"/>
        <w:gridCol w:w="1143"/>
        <w:gridCol w:w="1153"/>
      </w:tblGrid>
      <w:tr w:rsidR="00CA26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每項至多五分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自評分數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委員評分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每項至多五分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自評分數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委員評分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授足授課時數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 </w:t>
            </w:r>
            <w:r>
              <w:rPr>
                <w:rFonts w:ascii="標楷體" w:eastAsia="標楷體" w:hAnsi="標楷體"/>
              </w:rPr>
              <w:t xml:space="preserve">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教學方法恰當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使用教材適當性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認真指導練習或提供適當作業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認真回應學生課後請益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評量學習方法適當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成績評給方式明確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/>
              </w:rPr>
              <w:t>按時並正確送登成績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</w:t>
            </w:r>
            <w:r>
              <w:rPr>
                <w:rFonts w:ascii="標楷體" w:eastAsia="標楷體" w:hAnsi="標楷體"/>
              </w:rPr>
              <w:t>準時上下課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</w:t>
            </w:r>
            <w:r>
              <w:rPr>
                <w:rFonts w:ascii="標楷體" w:eastAsia="標楷體" w:hAnsi="標楷體"/>
              </w:rPr>
              <w:t>請假依規定補課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</w:tr>
    </w:tbl>
    <w:p w:rsidR="00CA26FA" w:rsidRDefault="00DF4E38">
      <w:pPr>
        <w:spacing w:before="120"/>
      </w:pPr>
      <w:r>
        <w:rPr>
          <w:rFonts w:ascii="標楷體" w:eastAsia="標楷體" w:hAnsi="標楷體"/>
          <w:sz w:val="32"/>
        </w:rPr>
        <w:t>◎</w:t>
      </w:r>
      <w:r>
        <w:rPr>
          <w:rFonts w:ascii="標楷體" w:eastAsia="標楷體" w:hAnsi="標楷體"/>
          <w:sz w:val="32"/>
        </w:rPr>
        <w:t>教學績效合計</w:t>
      </w:r>
      <w:r>
        <w:rPr>
          <w:rFonts w:ascii="標楷體" w:eastAsia="標楷體" w:hAnsi="標楷體"/>
          <w:sz w:val="32"/>
          <w:u w:val="single"/>
        </w:rPr>
        <w:t xml:space="preserve">            </w:t>
      </w:r>
      <w:r>
        <w:rPr>
          <w:rFonts w:ascii="標楷體" w:eastAsia="標楷體" w:hAnsi="標楷體"/>
          <w:sz w:val="32"/>
        </w:rPr>
        <w:t>分（合計分數不得超過本項配分）</w:t>
      </w:r>
    </w:p>
    <w:p w:rsidR="00CA26FA" w:rsidRDefault="00CA26FA">
      <w:pPr>
        <w:rPr>
          <w:rFonts w:ascii="標楷體" w:eastAsia="標楷體" w:hAnsi="標楷體"/>
          <w:sz w:val="32"/>
        </w:rPr>
      </w:pPr>
    </w:p>
    <w:p w:rsidR="00CA26FA" w:rsidRDefault="00CA26FA">
      <w:pPr>
        <w:rPr>
          <w:rFonts w:ascii="標楷體" w:eastAsia="標楷體" w:hAnsi="標楷體"/>
          <w:sz w:val="32"/>
        </w:rPr>
      </w:pPr>
    </w:p>
    <w:p w:rsidR="00CA26FA" w:rsidRDefault="00DF4E38">
      <w:pPr>
        <w:spacing w:after="120" w:line="0" w:lineRule="atLeast"/>
        <w:jc w:val="center"/>
      </w:pPr>
      <w:r>
        <w:rPr>
          <w:rFonts w:ascii="標楷體" w:eastAsia="標楷體" w:hAnsi="標楷體"/>
          <w:b/>
          <w:sz w:val="32"/>
        </w:rPr>
        <w:t>二、研</w:t>
      </w:r>
      <w:r>
        <w:rPr>
          <w:rFonts w:ascii="標楷體" w:eastAsia="標楷體" w:hAnsi="標楷體"/>
          <w:b/>
          <w:sz w:val="32"/>
        </w:rPr>
        <w:t xml:space="preserve">  </w:t>
      </w:r>
      <w:r>
        <w:rPr>
          <w:rFonts w:ascii="標楷體" w:eastAsia="標楷體" w:hAnsi="標楷體"/>
          <w:b/>
          <w:sz w:val="32"/>
        </w:rPr>
        <w:t>究</w:t>
      </w:r>
      <w:r>
        <w:rPr>
          <w:rFonts w:ascii="標楷體" w:eastAsia="標楷體" w:hAnsi="標楷體"/>
          <w:b/>
          <w:sz w:val="32"/>
        </w:rPr>
        <w:t xml:space="preserve">  </w:t>
      </w:r>
      <w:r>
        <w:rPr>
          <w:rFonts w:ascii="標楷體" w:eastAsia="標楷體" w:hAnsi="標楷體"/>
          <w:b/>
          <w:sz w:val="32"/>
        </w:rPr>
        <w:t>績</w:t>
      </w:r>
      <w:r>
        <w:rPr>
          <w:rFonts w:ascii="標楷體" w:eastAsia="標楷體" w:hAnsi="標楷體"/>
          <w:b/>
          <w:sz w:val="32"/>
        </w:rPr>
        <w:t xml:space="preserve">  </w:t>
      </w:r>
      <w:r>
        <w:rPr>
          <w:rFonts w:ascii="標楷體" w:eastAsia="標楷體" w:hAnsi="標楷體"/>
          <w:b/>
          <w:sz w:val="32"/>
        </w:rPr>
        <w:t>效（</w:t>
      </w:r>
      <w:r>
        <w:rPr>
          <w:rFonts w:ascii="標楷體" w:eastAsia="標楷體" w:hAnsi="標楷體"/>
          <w:b/>
          <w:sz w:val="32"/>
        </w:rPr>
        <w:t>□20</w:t>
      </w:r>
      <w:r>
        <w:rPr>
          <w:rFonts w:ascii="標楷體" w:eastAsia="標楷體" w:hAnsi="標楷體"/>
          <w:b/>
          <w:sz w:val="32"/>
        </w:rPr>
        <w:t>﹪</w:t>
      </w:r>
      <w:r>
        <w:rPr>
          <w:rFonts w:ascii="標楷體" w:eastAsia="標楷體" w:hAnsi="標楷體"/>
          <w:b/>
          <w:sz w:val="32"/>
        </w:rPr>
        <w:t>□30</w:t>
      </w:r>
      <w:r>
        <w:rPr>
          <w:rFonts w:ascii="標楷體" w:eastAsia="標楷體" w:hAnsi="標楷體"/>
          <w:b/>
          <w:sz w:val="32"/>
        </w:rPr>
        <w:t>﹪</w:t>
      </w:r>
      <w:r>
        <w:rPr>
          <w:rFonts w:ascii="標楷體" w:eastAsia="標楷體" w:hAnsi="標楷體"/>
          <w:b/>
          <w:sz w:val="32"/>
        </w:rPr>
        <w:t>□40</w:t>
      </w:r>
      <w:r>
        <w:rPr>
          <w:rFonts w:ascii="標楷體" w:eastAsia="標楷體" w:hAnsi="標楷體"/>
          <w:b/>
          <w:sz w:val="32"/>
        </w:rPr>
        <w:t>﹪</w:t>
      </w:r>
      <w:r>
        <w:rPr>
          <w:rFonts w:ascii="標楷體" w:eastAsia="標楷體" w:hAnsi="標楷體"/>
          <w:b/>
          <w:szCs w:val="24"/>
        </w:rPr>
        <w:t>，本項由受評教師自行勾選</w:t>
      </w:r>
      <w:r>
        <w:rPr>
          <w:rFonts w:ascii="標楷體" w:eastAsia="標楷體" w:hAnsi="標楷體"/>
          <w:b/>
          <w:sz w:val="32"/>
        </w:rPr>
        <w:t>）</w:t>
      </w:r>
    </w:p>
    <w:tbl>
      <w:tblPr>
        <w:tblW w:w="10234" w:type="dxa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6"/>
        <w:gridCol w:w="1152"/>
        <w:gridCol w:w="1153"/>
        <w:gridCol w:w="2863"/>
      </w:tblGrid>
      <w:tr w:rsidR="00CA26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目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自評分數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委員評分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註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該教師進修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次（附資料）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一次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分。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ind w:left="154" w:hanging="154"/>
              <w:jc w:val="both"/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該教師共發表著作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篇，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本。（附詳細目錄）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每篇至多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分，每本至多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分。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ind w:left="154" w:hanging="154"/>
              <w:jc w:val="both"/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該教師參與研究計畫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次，擔任主持人</w:t>
            </w:r>
          </w:p>
          <w:p w:rsidR="00CA26FA" w:rsidRDefault="00DF4E38">
            <w:pPr>
              <w:spacing w:line="0" w:lineRule="atLeast"/>
              <w:ind w:left="154" w:hanging="154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次，擔任共同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協同主持人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次。（附資料）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  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每主持一個計畫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分，每擔任一個共同或協同主持計畫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分，每參與一個計畫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分。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ind w:left="274" w:hanging="274"/>
              <w:jc w:val="both"/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該教師共參與學術會議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次，當主持人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</w:p>
          <w:p w:rsidR="00CA26FA" w:rsidRDefault="00DF4E38">
            <w:pPr>
              <w:spacing w:line="0" w:lineRule="atLeast"/>
              <w:ind w:left="274" w:hanging="274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次，當論文發表人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次，當講評人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次，當參與者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次。（附資料）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主持一次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分，發表一篇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分，講評一篇</w:t>
            </w:r>
            <w:r>
              <w:rPr>
                <w:rFonts w:ascii="標楷體" w:eastAsia="標楷體" w:hAnsi="標楷體"/>
              </w:rPr>
              <w:t xml:space="preserve">1 </w:t>
            </w:r>
            <w:r>
              <w:rPr>
                <w:rFonts w:ascii="標楷體" w:eastAsia="標楷體" w:hAnsi="標楷體"/>
              </w:rPr>
              <w:t>分，參與一次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分。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ind w:left="154" w:hanging="154"/>
              <w:jc w:val="both"/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</w:rPr>
              <w:t>該教師受邀發表學術演講共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次。（附資料）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一次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分。</w:t>
            </w:r>
          </w:p>
        </w:tc>
      </w:tr>
    </w:tbl>
    <w:p w:rsidR="00CA26FA" w:rsidRDefault="00DF4E38">
      <w:pPr>
        <w:spacing w:before="120" w:line="0" w:lineRule="atLeast"/>
      </w:pPr>
      <w:r>
        <w:rPr>
          <w:rFonts w:ascii="標楷體" w:eastAsia="標楷體" w:hAnsi="標楷體"/>
          <w:sz w:val="32"/>
        </w:rPr>
        <w:t>◎</w:t>
      </w:r>
      <w:r>
        <w:rPr>
          <w:rFonts w:ascii="標楷體" w:eastAsia="標楷體" w:hAnsi="標楷體"/>
          <w:sz w:val="32"/>
        </w:rPr>
        <w:t>研究績效合計</w:t>
      </w:r>
      <w:r>
        <w:rPr>
          <w:rFonts w:ascii="標楷體" w:eastAsia="標楷體" w:hAnsi="標楷體"/>
          <w:sz w:val="32"/>
          <w:u w:val="single"/>
        </w:rPr>
        <w:t xml:space="preserve">            </w:t>
      </w:r>
      <w:r>
        <w:rPr>
          <w:rFonts w:ascii="標楷體" w:eastAsia="標楷體" w:hAnsi="標楷體"/>
          <w:sz w:val="32"/>
        </w:rPr>
        <w:t>分（合計分數不得超過本項配分）</w:t>
      </w:r>
    </w:p>
    <w:p w:rsidR="00CA26FA" w:rsidRDefault="00DF4E38">
      <w:pPr>
        <w:pageBreakBefore/>
        <w:spacing w:before="120" w:after="120" w:line="0" w:lineRule="atLeast"/>
        <w:jc w:val="center"/>
      </w:pPr>
      <w:r>
        <w:rPr>
          <w:rFonts w:ascii="標楷體" w:eastAsia="標楷體" w:hAnsi="標楷體"/>
          <w:b/>
          <w:sz w:val="32"/>
        </w:rPr>
        <w:lastRenderedPageBreak/>
        <w:t>三、服</w:t>
      </w:r>
      <w:r>
        <w:rPr>
          <w:rFonts w:ascii="標楷體" w:eastAsia="標楷體" w:hAnsi="標楷體"/>
          <w:b/>
          <w:sz w:val="32"/>
        </w:rPr>
        <w:t xml:space="preserve">  </w:t>
      </w:r>
      <w:r>
        <w:rPr>
          <w:rFonts w:ascii="標楷體" w:eastAsia="標楷體" w:hAnsi="標楷體"/>
          <w:b/>
          <w:sz w:val="32"/>
        </w:rPr>
        <w:t>務</w:t>
      </w:r>
      <w:r>
        <w:rPr>
          <w:rFonts w:ascii="標楷體" w:eastAsia="標楷體" w:hAnsi="標楷體"/>
          <w:b/>
          <w:sz w:val="32"/>
        </w:rPr>
        <w:t xml:space="preserve">  </w:t>
      </w:r>
      <w:r>
        <w:rPr>
          <w:rFonts w:ascii="標楷體" w:eastAsia="標楷體" w:hAnsi="標楷體"/>
          <w:b/>
          <w:sz w:val="32"/>
        </w:rPr>
        <w:t>績</w:t>
      </w:r>
      <w:r>
        <w:rPr>
          <w:rFonts w:ascii="標楷體" w:eastAsia="標楷體" w:hAnsi="標楷體"/>
          <w:b/>
          <w:sz w:val="32"/>
        </w:rPr>
        <w:t xml:space="preserve">  </w:t>
      </w:r>
      <w:r>
        <w:rPr>
          <w:rFonts w:ascii="標楷體" w:eastAsia="標楷體" w:hAnsi="標楷體"/>
          <w:b/>
          <w:sz w:val="32"/>
        </w:rPr>
        <w:t>效（</w:t>
      </w:r>
      <w:r>
        <w:rPr>
          <w:rFonts w:ascii="標楷體" w:eastAsia="標楷體" w:hAnsi="標楷體"/>
          <w:b/>
          <w:sz w:val="32"/>
        </w:rPr>
        <w:t>□</w:t>
      </w:r>
      <w:r>
        <w:rPr>
          <w:rFonts w:ascii="標楷體" w:eastAsia="標楷體" w:hAnsi="標楷體"/>
          <w:b/>
          <w:sz w:val="32"/>
        </w:rPr>
        <w:t>20</w:t>
      </w:r>
      <w:r>
        <w:rPr>
          <w:rFonts w:ascii="標楷體" w:eastAsia="標楷體" w:hAnsi="標楷體"/>
          <w:b/>
          <w:sz w:val="32"/>
        </w:rPr>
        <w:t>﹪</w:t>
      </w:r>
      <w:r>
        <w:rPr>
          <w:rFonts w:ascii="標楷體" w:eastAsia="標楷體" w:hAnsi="標楷體"/>
          <w:b/>
          <w:sz w:val="32"/>
        </w:rPr>
        <w:t>□30</w:t>
      </w:r>
      <w:r>
        <w:rPr>
          <w:rFonts w:ascii="標楷體" w:eastAsia="標楷體" w:hAnsi="標楷體"/>
          <w:b/>
          <w:sz w:val="32"/>
        </w:rPr>
        <w:t>﹪</w:t>
      </w:r>
      <w:r>
        <w:rPr>
          <w:rFonts w:ascii="標楷體" w:eastAsia="標楷體" w:hAnsi="標楷體"/>
          <w:b/>
          <w:sz w:val="32"/>
        </w:rPr>
        <w:t>□40</w:t>
      </w:r>
      <w:r>
        <w:rPr>
          <w:rFonts w:ascii="標楷體" w:eastAsia="標楷體" w:hAnsi="標楷體"/>
          <w:b/>
          <w:sz w:val="32"/>
        </w:rPr>
        <w:t>﹪</w:t>
      </w:r>
      <w:r>
        <w:rPr>
          <w:rFonts w:ascii="標楷體" w:eastAsia="標楷體" w:hAnsi="標楷體"/>
          <w:b/>
          <w:szCs w:val="24"/>
        </w:rPr>
        <w:t>，本項由受評教師自行勾選</w:t>
      </w:r>
      <w:r>
        <w:rPr>
          <w:rFonts w:ascii="標楷體" w:eastAsia="標楷體" w:hAnsi="標楷體"/>
          <w:b/>
          <w:sz w:val="32"/>
        </w:rPr>
        <w:t>）</w:t>
      </w:r>
    </w:p>
    <w:tbl>
      <w:tblPr>
        <w:tblW w:w="10119" w:type="dxa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7"/>
        <w:gridCol w:w="1190"/>
        <w:gridCol w:w="1191"/>
        <w:gridCol w:w="2181"/>
      </w:tblGrid>
      <w:tr w:rsidR="00CA26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5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自評分數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委員評分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註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配合本單位推動業務共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次。（單位認定，附資料）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一次一分至多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兼任本校行政主管或各類委員、代表，共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eastAsia="標楷體"/>
                <w:szCs w:val="24"/>
              </w:rPr>
              <w:t>次。</w:t>
            </w:r>
            <w:r>
              <w:rPr>
                <w:rFonts w:ascii="標楷體" w:eastAsia="標楷體" w:hAnsi="標楷體"/>
                <w:szCs w:val="24"/>
              </w:rPr>
              <w:t>（單位認定，附資料）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一次一分至多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ind w:left="240" w:right="151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對校代表隊、各種社團及活動服務共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次。（單位認定，附資料）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一次一分至多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ind w:left="240" w:right="151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對校外社會、機關、組織及活動服務共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次。（單位認定，附資料）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一次一分至多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</w:rPr>
              <w:t>參與推廣教育服務共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次。（單位認定，附資料）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一次一分至多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ind w:left="240" w:right="151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6.</w:t>
            </w:r>
            <w:r>
              <w:rPr>
                <w:rFonts w:ascii="標楷體" w:eastAsia="標楷體" w:hAnsi="標楷體"/>
                <w:szCs w:val="24"/>
              </w:rPr>
              <w:t>參與籌辦各類研習活動服務，共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次。（單位認定，附資料）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一次一分至多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</w:tc>
      </w:tr>
      <w:tr w:rsidR="00CA26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spacing w:line="0" w:lineRule="atLeast"/>
              <w:ind w:left="154" w:hanging="154"/>
              <w:jc w:val="both"/>
            </w:pPr>
            <w:r>
              <w:rPr>
                <w:rFonts w:ascii="標楷體" w:eastAsia="標楷體" w:hAnsi="標楷體"/>
                <w:szCs w:val="24"/>
              </w:rPr>
              <w:t>7.</w:t>
            </w:r>
            <w:r>
              <w:rPr>
                <w:rFonts w:ascii="標楷體" w:eastAsia="標楷體" w:hAnsi="標楷體"/>
                <w:szCs w:val="24"/>
              </w:rPr>
              <w:t>其他服務表現共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次。（單位認定，附資料）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)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6FA" w:rsidRDefault="00DF4E3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一次一分至多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</w:tc>
      </w:tr>
    </w:tbl>
    <w:p w:rsidR="00CA26FA" w:rsidRDefault="00DF4E38">
      <w:pPr>
        <w:spacing w:before="120"/>
      </w:pPr>
      <w:r>
        <w:rPr>
          <w:rFonts w:ascii="標楷體" w:eastAsia="標楷體" w:hAnsi="標楷體"/>
          <w:sz w:val="32"/>
        </w:rPr>
        <w:t>◎</w:t>
      </w:r>
      <w:r>
        <w:rPr>
          <w:rFonts w:ascii="標楷體" w:eastAsia="標楷體" w:hAnsi="標楷體"/>
          <w:sz w:val="32"/>
        </w:rPr>
        <w:t>服務績效合計</w:t>
      </w:r>
      <w:r>
        <w:rPr>
          <w:rFonts w:ascii="標楷體" w:eastAsia="標楷體" w:hAnsi="標楷體"/>
          <w:sz w:val="32"/>
          <w:u w:val="single"/>
        </w:rPr>
        <w:t xml:space="preserve">            </w:t>
      </w:r>
      <w:r>
        <w:rPr>
          <w:rFonts w:ascii="標楷體" w:eastAsia="標楷體" w:hAnsi="標楷體"/>
          <w:sz w:val="32"/>
        </w:rPr>
        <w:t>分（合計分數不得超過本項配分）</w:t>
      </w:r>
    </w:p>
    <w:p w:rsidR="00CA26FA" w:rsidRDefault="00CA26FA">
      <w:pPr>
        <w:rPr>
          <w:rFonts w:eastAsia="標楷體"/>
          <w:sz w:val="28"/>
        </w:rPr>
      </w:pPr>
    </w:p>
    <w:p w:rsidR="00CA26FA" w:rsidRDefault="00CA26FA">
      <w:pPr>
        <w:rPr>
          <w:rFonts w:eastAsia="標楷體"/>
          <w:sz w:val="28"/>
        </w:rPr>
      </w:pPr>
    </w:p>
    <w:p w:rsidR="00CA26FA" w:rsidRDefault="00DF4E38">
      <w:pPr>
        <w:rPr>
          <w:rFonts w:eastAsia="標楷體"/>
          <w:sz w:val="28"/>
          <w:u w:val="double"/>
        </w:rPr>
      </w:pPr>
      <w:r>
        <w:rPr>
          <w:rFonts w:eastAsia="標楷體"/>
          <w:sz w:val="28"/>
          <w:u w:val="double"/>
        </w:rPr>
        <w:t xml:space="preserve">                                                                           </w:t>
      </w:r>
    </w:p>
    <w:p w:rsidR="00CA26FA" w:rsidRDefault="00DF4E38">
      <w:pPr>
        <w:spacing w:before="120"/>
        <w:ind w:left="360"/>
        <w:jc w:val="both"/>
      </w:pPr>
      <w:r>
        <w:rPr>
          <w:rFonts w:eastAsia="標楷體"/>
          <w:sz w:val="32"/>
        </w:rPr>
        <w:t>上列教學、研究與服務三種績效配分總計為</w:t>
      </w:r>
      <w:r>
        <w:rPr>
          <w:rFonts w:eastAsia="標楷體"/>
          <w:sz w:val="32"/>
        </w:rPr>
        <w:t>100</w:t>
      </w:r>
      <w:r>
        <w:rPr>
          <w:rFonts w:eastAsia="標楷體"/>
          <w:sz w:val="32"/>
        </w:rPr>
        <w:t>分，共得分</w:t>
      </w:r>
      <w:r>
        <w:rPr>
          <w:rFonts w:eastAsia="標楷體"/>
          <w:sz w:val="32"/>
          <w:u w:val="single"/>
        </w:rPr>
        <w:t xml:space="preserve">       </w:t>
      </w:r>
      <w:r>
        <w:rPr>
          <w:rFonts w:eastAsia="標楷體"/>
          <w:sz w:val="32"/>
        </w:rPr>
        <w:t>分。</w:t>
      </w:r>
    </w:p>
    <w:p w:rsidR="00CA26FA" w:rsidRDefault="00DF4E38">
      <w:pPr>
        <w:spacing w:line="600" w:lineRule="exact"/>
        <w:ind w:left="680" w:right="646" w:hanging="320"/>
        <w:jc w:val="both"/>
      </w:pPr>
      <w:r>
        <w:rPr>
          <w:rFonts w:eastAsia="標楷體"/>
          <w:sz w:val="32"/>
        </w:rPr>
        <w:t>◎</w:t>
      </w:r>
      <w:r>
        <w:rPr>
          <w:rFonts w:eastAsia="標楷體"/>
          <w:sz w:val="32"/>
        </w:rPr>
        <w:t>委員認定該教師在教學、研究與服務三方面，有某方面表現特優，應特別額外加給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>分。（至多</w:t>
      </w:r>
      <w:r>
        <w:rPr>
          <w:rFonts w:eastAsia="標楷體"/>
          <w:sz w:val="32"/>
        </w:rPr>
        <w:t>10</w:t>
      </w:r>
      <w:r>
        <w:rPr>
          <w:rFonts w:eastAsia="標楷體"/>
          <w:sz w:val="32"/>
        </w:rPr>
        <w:t>分）</w:t>
      </w:r>
    </w:p>
    <w:p w:rsidR="00CA26FA" w:rsidRDefault="00DF4E38">
      <w:pPr>
        <w:numPr>
          <w:ilvl w:val="0"/>
          <w:numId w:val="1"/>
        </w:numPr>
        <w:spacing w:line="600" w:lineRule="exact"/>
        <w:ind w:right="646"/>
        <w:jc w:val="both"/>
        <w:textAlignment w:val="auto"/>
        <w:rPr>
          <w:rFonts w:eastAsia="標楷體"/>
          <w:sz w:val="32"/>
        </w:rPr>
      </w:pPr>
      <w:r>
        <w:rPr>
          <w:rFonts w:eastAsia="標楷體"/>
          <w:sz w:val="32"/>
        </w:rPr>
        <w:t>委員認定該教師已得某種特殊榮譽，貢獻校譽，應特別額外加給</w:t>
      </w:r>
    </w:p>
    <w:p w:rsidR="00CA26FA" w:rsidRDefault="00DF4E38">
      <w:pPr>
        <w:spacing w:line="600" w:lineRule="exact"/>
        <w:ind w:left="720" w:right="646"/>
        <w:jc w:val="both"/>
      </w:pP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/>
          <w:sz w:val="32"/>
        </w:rPr>
        <w:t>分。（至多</w:t>
      </w:r>
      <w:r>
        <w:rPr>
          <w:rFonts w:eastAsia="標楷體"/>
          <w:sz w:val="32"/>
        </w:rPr>
        <w:t>5</w:t>
      </w:r>
      <w:r>
        <w:rPr>
          <w:rFonts w:eastAsia="標楷體"/>
          <w:sz w:val="32"/>
        </w:rPr>
        <w:t>分）</w:t>
      </w:r>
    </w:p>
    <w:p w:rsidR="00CA26FA" w:rsidRDefault="00DF4E38">
      <w:pPr>
        <w:ind w:firstLine="320"/>
      </w:pPr>
      <w:r>
        <w:rPr>
          <w:rFonts w:eastAsia="標楷體"/>
          <w:sz w:val="32"/>
        </w:rPr>
        <w:t>最後確定之評鑑分數為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/>
          <w:sz w:val="32"/>
        </w:rPr>
        <w:t>分，列為</w:t>
      </w:r>
      <w:r>
        <w:rPr>
          <w:rFonts w:eastAsia="標楷體"/>
          <w:sz w:val="32"/>
          <w:u w:val="single"/>
        </w:rPr>
        <w:t xml:space="preserve">  </w:t>
      </w:r>
      <w:r>
        <w:rPr>
          <w:rFonts w:eastAsia="標楷體"/>
          <w:sz w:val="32"/>
          <w:u w:val="single"/>
        </w:rPr>
        <w:t>通過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>，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>不通過</w:t>
      </w:r>
      <w:r>
        <w:rPr>
          <w:rFonts w:eastAsia="標楷體"/>
          <w:sz w:val="32"/>
          <w:u w:val="single"/>
        </w:rPr>
        <w:t xml:space="preserve">  </w:t>
      </w:r>
      <w:r>
        <w:rPr>
          <w:rFonts w:eastAsia="標楷體"/>
          <w:sz w:val="32"/>
        </w:rPr>
        <w:t>。</w:t>
      </w:r>
    </w:p>
    <w:p w:rsidR="00CA26FA" w:rsidRDefault="00CA26FA">
      <w:pPr>
        <w:spacing w:after="120" w:line="400" w:lineRule="exact"/>
        <w:rPr>
          <w:rFonts w:eastAsia="標楷體"/>
          <w:sz w:val="28"/>
        </w:rPr>
      </w:pPr>
    </w:p>
    <w:p w:rsidR="00CA26FA" w:rsidRDefault="00CA26FA">
      <w:pPr>
        <w:spacing w:after="120" w:line="400" w:lineRule="exact"/>
        <w:rPr>
          <w:rFonts w:eastAsia="標楷體"/>
          <w:sz w:val="28"/>
        </w:rPr>
      </w:pPr>
    </w:p>
    <w:p w:rsidR="00CA26FA" w:rsidRDefault="00CA26FA">
      <w:pPr>
        <w:spacing w:after="120" w:line="400" w:lineRule="exact"/>
        <w:rPr>
          <w:rFonts w:eastAsia="標楷體"/>
          <w:sz w:val="28"/>
        </w:rPr>
      </w:pPr>
    </w:p>
    <w:p w:rsidR="00CA26FA" w:rsidRDefault="00CA26FA">
      <w:pPr>
        <w:spacing w:after="120" w:line="400" w:lineRule="exact"/>
        <w:rPr>
          <w:rFonts w:eastAsia="標楷體"/>
          <w:sz w:val="28"/>
        </w:rPr>
      </w:pPr>
    </w:p>
    <w:p w:rsidR="00CA26FA" w:rsidRDefault="00CA26FA">
      <w:pPr>
        <w:spacing w:after="120" w:line="400" w:lineRule="exact"/>
        <w:rPr>
          <w:rFonts w:eastAsia="標楷體"/>
          <w:sz w:val="28"/>
        </w:rPr>
      </w:pPr>
    </w:p>
    <w:p w:rsidR="00CA26FA" w:rsidRDefault="00DF4E38">
      <w:pPr>
        <w:spacing w:after="120" w:line="400" w:lineRule="exact"/>
        <w:ind w:firstLine="6860"/>
      </w:pPr>
      <w:r>
        <w:rPr>
          <w:rFonts w:eastAsia="標楷體"/>
          <w:sz w:val="28"/>
        </w:rPr>
        <w:t>委員簽名：</w:t>
      </w:r>
      <w:r>
        <w:rPr>
          <w:rFonts w:eastAsia="標楷體"/>
          <w:sz w:val="28"/>
          <w:u w:val="single"/>
        </w:rPr>
        <w:t xml:space="preserve">               </w:t>
      </w:r>
    </w:p>
    <w:p w:rsidR="00CA26FA" w:rsidRDefault="00CA26FA">
      <w:pPr>
        <w:spacing w:after="120" w:line="400" w:lineRule="exact"/>
        <w:rPr>
          <w:rFonts w:eastAsia="標楷體"/>
          <w:sz w:val="28"/>
        </w:rPr>
      </w:pPr>
    </w:p>
    <w:p w:rsidR="00CA26FA" w:rsidRDefault="00CA26FA"/>
    <w:sectPr w:rsidR="00CA26FA">
      <w:pgSz w:w="11907" w:h="16840"/>
      <w:pgMar w:top="851" w:right="680" w:bottom="85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38" w:rsidRDefault="00DF4E38">
      <w:pPr>
        <w:spacing w:line="240" w:lineRule="auto"/>
      </w:pPr>
      <w:r>
        <w:separator/>
      </w:r>
    </w:p>
  </w:endnote>
  <w:endnote w:type="continuationSeparator" w:id="0">
    <w:p w:rsidR="00DF4E38" w:rsidRDefault="00DF4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38" w:rsidRDefault="00DF4E3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F4E38" w:rsidRDefault="00DF4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668A"/>
    <w:multiLevelType w:val="multilevel"/>
    <w:tmpl w:val="13726396"/>
    <w:lvl w:ilvl="0">
      <w:numFmt w:val="bullet"/>
      <w:lvlText w:val="◎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A26FA"/>
    <w:rsid w:val="00CA26FA"/>
    <w:rsid w:val="00CA68C6"/>
    <w:rsid w:val="00D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08516-1696-4BF7-BBBD-E81ED2A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dc:description/>
  <cp:lastModifiedBy>曾玫蕙</cp:lastModifiedBy>
  <cp:revision>2</cp:revision>
  <dcterms:created xsi:type="dcterms:W3CDTF">2019-03-27T02:20:00Z</dcterms:created>
  <dcterms:modified xsi:type="dcterms:W3CDTF">2019-03-27T02:20:00Z</dcterms:modified>
</cp:coreProperties>
</file>